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E0" w:rsidRPr="00B93B62" w:rsidRDefault="00E50E5C" w:rsidP="00EA028C">
      <w:pPr>
        <w:pStyle w:val="Headerorfooter0"/>
        <w:shd w:val="clear" w:color="auto" w:fill="auto"/>
        <w:spacing w:after="160" w:line="360" w:lineRule="auto"/>
        <w:ind w:left="-709"/>
        <w:rPr>
          <w:rFonts w:ascii="GHEA Grapalat" w:hAnsi="GHEA Grapalat" w:cs="Sylfaen"/>
          <w:color w:val="000000" w:themeColor="text1"/>
          <w:sz w:val="20"/>
          <w:szCs w:val="24"/>
        </w:rPr>
      </w:pPr>
      <w:r w:rsidRPr="00B93B62">
        <w:rPr>
          <w:rFonts w:ascii="GHEA Grapalat" w:hAnsi="GHEA Grapalat"/>
          <w:color w:val="000000" w:themeColor="text1"/>
          <w:sz w:val="20"/>
          <w:szCs w:val="24"/>
        </w:rPr>
        <w:t>http://www.arlis.am/DocumentView.aspx?DocID=157865</w:t>
      </w:r>
    </w:p>
    <w:tbl>
      <w:tblPr>
        <w:tblOverlap w:val="never"/>
        <w:tblW w:w="10732" w:type="dxa"/>
        <w:jc w:val="center"/>
        <w:tblInd w:w="-1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3877"/>
        <w:gridCol w:w="2177"/>
        <w:gridCol w:w="1984"/>
      </w:tblGrid>
      <w:tr w:rsidR="000156E0" w:rsidRPr="00B93B62" w:rsidTr="00B93B6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Number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No 1785-N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56E0" w:rsidRPr="00B93B62" w:rsidRDefault="00B93B62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4"/>
              </w:rPr>
              <w:t xml:space="preserve">Official </w:t>
            </w:r>
            <w:r w:rsidR="00E50E5C"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Incorporation</w:t>
            </w:r>
          </w:p>
        </w:tc>
      </w:tr>
      <w:tr w:rsidR="000156E0" w:rsidRPr="00B93B62" w:rsidTr="00B93B62">
        <w:trPr>
          <w:jc w:val="center"/>
        </w:trPr>
        <w:tc>
          <w:tcPr>
            <w:tcW w:w="269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Mode</w:t>
            </w:r>
          </w:p>
        </w:tc>
        <w:tc>
          <w:tcPr>
            <w:tcW w:w="38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Decision</w:t>
            </w:r>
          </w:p>
        </w:tc>
        <w:tc>
          <w:tcPr>
            <w:tcW w:w="2177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Status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In force</w:t>
            </w:r>
          </w:p>
        </w:tc>
      </w:tr>
      <w:tr w:rsidR="000156E0" w:rsidRPr="00B93B62" w:rsidTr="00B93B62">
        <w:trPr>
          <w:jc w:val="center"/>
        </w:trPr>
        <w:tc>
          <w:tcPr>
            <w:tcW w:w="269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Source</w:t>
            </w:r>
          </w:p>
        </w:tc>
        <w:tc>
          <w:tcPr>
            <w:tcW w:w="38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AJRA 2011.12.23/70(873).1</w:t>
            </w:r>
          </w:p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Article 1697.1</w:t>
            </w:r>
          </w:p>
        </w:tc>
        <w:tc>
          <w:tcPr>
            <w:tcW w:w="21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Place of adoption</w:t>
            </w:r>
          </w:p>
        </w:tc>
        <w:tc>
          <w:tcPr>
            <w:tcW w:w="198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Yerevan</w:t>
            </w:r>
          </w:p>
        </w:tc>
      </w:tr>
      <w:tr w:rsidR="000156E0" w:rsidRPr="00B93B62" w:rsidTr="00B93B62">
        <w:trPr>
          <w:jc w:val="center"/>
        </w:trPr>
        <w:tc>
          <w:tcPr>
            <w:tcW w:w="269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Adopting body</w:t>
            </w:r>
          </w:p>
        </w:tc>
        <w:tc>
          <w:tcPr>
            <w:tcW w:w="38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Government of the Republic of Armenia</w:t>
            </w:r>
          </w:p>
        </w:tc>
        <w:tc>
          <w:tcPr>
            <w:tcW w:w="2177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Date of adoption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15 December 2011</w:t>
            </w:r>
          </w:p>
        </w:tc>
      </w:tr>
      <w:tr w:rsidR="000156E0" w:rsidRPr="00B93B62" w:rsidTr="00B93B62">
        <w:trPr>
          <w:jc w:val="center"/>
        </w:trPr>
        <w:tc>
          <w:tcPr>
            <w:tcW w:w="269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left="1040" w:right="132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Signing body</w:t>
            </w:r>
          </w:p>
        </w:tc>
        <w:tc>
          <w:tcPr>
            <w:tcW w:w="38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Prime Minister of the Republic of Armenia</w:t>
            </w:r>
          </w:p>
        </w:tc>
        <w:tc>
          <w:tcPr>
            <w:tcW w:w="21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Date of signing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20 December 2011</w:t>
            </w:r>
          </w:p>
        </w:tc>
      </w:tr>
      <w:tr w:rsidR="000156E0" w:rsidRPr="00B93B62" w:rsidTr="00B93B62">
        <w:trPr>
          <w:jc w:val="center"/>
        </w:trPr>
        <w:tc>
          <w:tcPr>
            <w:tcW w:w="269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 w:firstLine="920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Ratifying body</w:t>
            </w:r>
          </w:p>
        </w:tc>
        <w:tc>
          <w:tcPr>
            <w:tcW w:w="3877" w:type="dxa"/>
            <w:shd w:val="clear" w:color="auto" w:fill="FFFFFF"/>
          </w:tcPr>
          <w:p w:rsidR="000156E0" w:rsidRPr="00B93B62" w:rsidRDefault="000156E0" w:rsidP="00B93B62">
            <w:pPr>
              <w:spacing w:after="120"/>
              <w:rPr>
                <w:rFonts w:ascii="GHEA Grapalat" w:hAnsi="GHEA Grapalat" w:cs="Sylfaen"/>
                <w:color w:val="000000" w:themeColor="text1"/>
                <w:sz w:val="20"/>
              </w:rPr>
            </w:pPr>
          </w:p>
        </w:tc>
        <w:tc>
          <w:tcPr>
            <w:tcW w:w="2177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Date of ratification</w:t>
            </w:r>
          </w:p>
        </w:tc>
        <w:tc>
          <w:tcPr>
            <w:tcW w:w="1984" w:type="dxa"/>
            <w:shd w:val="clear" w:color="auto" w:fill="FFFFFF"/>
          </w:tcPr>
          <w:p w:rsidR="000156E0" w:rsidRPr="00B93B62" w:rsidRDefault="000156E0" w:rsidP="00B93B62">
            <w:pPr>
              <w:spacing w:after="120"/>
              <w:rPr>
                <w:rFonts w:ascii="GHEA Grapalat" w:hAnsi="GHEA Grapalat" w:cs="Sylfaen"/>
                <w:color w:val="000000" w:themeColor="text1"/>
                <w:sz w:val="20"/>
              </w:rPr>
            </w:pPr>
          </w:p>
        </w:tc>
      </w:tr>
      <w:tr w:rsidR="000156E0" w:rsidRPr="00B93B62" w:rsidTr="00B93B62">
        <w:trPr>
          <w:jc w:val="center"/>
        </w:trPr>
        <w:tc>
          <w:tcPr>
            <w:tcW w:w="2694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 w:firstLine="220"/>
              <w:jc w:val="right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Date of entry into force</w:t>
            </w:r>
          </w:p>
        </w:tc>
        <w:tc>
          <w:tcPr>
            <w:tcW w:w="38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0"/>
                <w:szCs w:val="24"/>
              </w:rPr>
              <w:t>24 December 2011</w:t>
            </w:r>
          </w:p>
        </w:tc>
        <w:tc>
          <w:tcPr>
            <w:tcW w:w="2177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right="132"/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i/>
                <w:color w:val="000000" w:themeColor="text1"/>
                <w:sz w:val="20"/>
                <w:szCs w:val="24"/>
              </w:rPr>
              <w:t>Date of repeal</w:t>
            </w:r>
          </w:p>
        </w:tc>
        <w:tc>
          <w:tcPr>
            <w:tcW w:w="1984" w:type="dxa"/>
            <w:shd w:val="clear" w:color="auto" w:fill="FFFFFF"/>
          </w:tcPr>
          <w:p w:rsidR="000156E0" w:rsidRPr="00B93B62" w:rsidRDefault="000156E0" w:rsidP="00B93B62">
            <w:pPr>
              <w:spacing w:after="120"/>
              <w:rPr>
                <w:rFonts w:ascii="GHEA Grapalat" w:hAnsi="GHEA Grapalat" w:cs="Sylfaen"/>
                <w:color w:val="000000" w:themeColor="text1"/>
                <w:sz w:val="20"/>
              </w:rPr>
            </w:pPr>
          </w:p>
        </w:tc>
      </w:tr>
      <w:tr w:rsidR="000156E0" w:rsidRPr="00B93B62" w:rsidTr="00B93B62">
        <w:trPr>
          <w:jc w:val="center"/>
        </w:trPr>
        <w:tc>
          <w:tcPr>
            <w:tcW w:w="1073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left="115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0"/>
                <w:szCs w:val="24"/>
              </w:rPr>
              <w:t>Links to other documents</w:t>
            </w:r>
          </w:p>
          <w:p w:rsidR="000156E0" w:rsidRPr="00B93B62" w:rsidRDefault="00E50E5C" w:rsidP="00B93B62">
            <w:pPr>
              <w:pStyle w:val="Other0"/>
              <w:shd w:val="clear" w:color="auto" w:fill="auto"/>
              <w:spacing w:after="120" w:line="240" w:lineRule="auto"/>
              <w:ind w:left="115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0"/>
                <w:szCs w:val="24"/>
              </w:rPr>
              <w:t>Amendments and incorporations</w:t>
            </w:r>
          </w:p>
        </w:tc>
      </w:tr>
      <w:tr w:rsidR="000156E0" w:rsidRPr="00B93B62" w:rsidTr="00B93B62">
        <w:trPr>
          <w:jc w:val="center"/>
        </w:trPr>
        <w:tc>
          <w:tcPr>
            <w:tcW w:w="107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6E0" w:rsidRPr="00B93B62" w:rsidRDefault="00226734" w:rsidP="00B93B62">
            <w:pPr>
              <w:pStyle w:val="Other0"/>
              <w:shd w:val="clear" w:color="auto" w:fill="auto"/>
              <w:spacing w:after="120" w:line="24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DECISION OF THE GOVERNMENT OF THE REPUBLIC OF ARMENIA ON APPROVING THE LISTS OF CONTROLLED DUAL-USE </w:t>
            </w:r>
            <w:r w:rsidR="00051EDA"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ITEMS </w:t>
            </w:r>
            <w:r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EXPORTED FROM THE REPUBLIC OF ARMENIA AND </w:t>
            </w:r>
            <w:r w:rsidR="00D93FBA"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TRANSPORTED </w:t>
            </w:r>
            <w:r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IN TRANSIT THROUGH THE TERRITORY OF THE REPUBLIC OF ARMENIA, AS WELL AS OF DUAL-USE INFORMATION AND RESULTS OF INTELLECTUAL ACTIVITY </w:t>
            </w:r>
            <w:r w:rsidR="00051EDA"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— </w:t>
            </w:r>
            <w:r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CONTROLLED INTANGIBLE VALUES</w:t>
            </w:r>
            <w:r w:rsidR="00051EDA"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TRANSFERRED</w:t>
            </w:r>
            <w:r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, AND REPEALING DECISION </w:t>
            </w:r>
            <w:r w:rsid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br/>
            </w:r>
            <w:r w:rsidRPr="00B93B62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OF THE GOVERNMENT OF THE REPUBLIC OF ARMENIA NO 822-N OF 6 JULY 2007</w:t>
            </w:r>
          </w:p>
        </w:tc>
      </w:tr>
    </w:tbl>
    <w:p w:rsidR="000156E0" w:rsidRPr="00B93B62" w:rsidRDefault="000156E0" w:rsidP="00B93B62">
      <w:pPr>
        <w:spacing w:after="160" w:line="336" w:lineRule="auto"/>
        <w:rPr>
          <w:rFonts w:ascii="GHEA Grapalat" w:hAnsi="GHEA Grapalat" w:cs="Sylfaen"/>
          <w:color w:val="000000" w:themeColor="text1"/>
          <w:sz w:val="20"/>
        </w:rPr>
      </w:pPr>
    </w:p>
    <w:p w:rsidR="000156E0" w:rsidRPr="00B93B62" w:rsidRDefault="00E50E5C" w:rsidP="00B93B62">
      <w:pPr>
        <w:pStyle w:val="Bodytext40"/>
        <w:shd w:val="clear" w:color="auto" w:fill="auto"/>
        <w:spacing w:after="160" w:line="336" w:lineRule="auto"/>
        <w:rPr>
          <w:rFonts w:ascii="GHEA Grapalat" w:hAnsi="GHEA Grapalat" w:cs="Sylfaen"/>
          <w:color w:val="000000" w:themeColor="text1"/>
        </w:rPr>
      </w:pPr>
      <w:r w:rsidRPr="00B93B62">
        <w:rPr>
          <w:rFonts w:ascii="GHEA Grapalat" w:hAnsi="GHEA Grapalat"/>
          <w:color w:val="000000" w:themeColor="text1"/>
        </w:rPr>
        <w:t>GOVERNMENT OF THE REPUBLIC OF ARMENIA</w:t>
      </w:r>
      <w:r w:rsidR="004B15D8" w:rsidRPr="00B93B62">
        <w:rPr>
          <w:rFonts w:ascii="GHEA Grapalat" w:hAnsi="GHEA Grapalat"/>
          <w:color w:val="000000" w:themeColor="text1"/>
        </w:rPr>
        <w:t xml:space="preserve"> </w:t>
      </w:r>
    </w:p>
    <w:p w:rsidR="00B93B62" w:rsidRPr="00B93B62" w:rsidRDefault="00B93B62" w:rsidP="00B93B62">
      <w:pPr>
        <w:pStyle w:val="Heading10"/>
        <w:shd w:val="clear" w:color="auto" w:fill="auto"/>
        <w:spacing w:after="160" w:line="336" w:lineRule="auto"/>
        <w:ind w:left="0"/>
        <w:jc w:val="center"/>
        <w:rPr>
          <w:rFonts w:ascii="GHEA Grapalat" w:hAnsi="GHEA Grapalat"/>
          <w:b/>
          <w:color w:val="000000" w:themeColor="text1"/>
          <w:sz w:val="20"/>
          <w:szCs w:val="24"/>
          <w:u w:val="none"/>
        </w:rPr>
      </w:pPr>
      <w:bookmarkStart w:id="0" w:name="bookmark0"/>
      <w:bookmarkStart w:id="1" w:name="bookmark1"/>
    </w:p>
    <w:p w:rsidR="000156E0" w:rsidRPr="00B93B62" w:rsidRDefault="00E50E5C" w:rsidP="00B93B62">
      <w:pPr>
        <w:pStyle w:val="Heading10"/>
        <w:shd w:val="clear" w:color="auto" w:fill="auto"/>
        <w:spacing w:after="160" w:line="336" w:lineRule="auto"/>
        <w:ind w:left="0"/>
        <w:jc w:val="center"/>
        <w:rPr>
          <w:rFonts w:ascii="GHEA Grapalat" w:hAnsi="GHEA Grapalat" w:cs="Sylfaen"/>
          <w:color w:val="000000" w:themeColor="text1"/>
          <w:sz w:val="24"/>
          <w:szCs w:val="24"/>
        </w:rPr>
      </w:pPr>
      <w:r w:rsidRPr="00B93B62">
        <w:rPr>
          <w:rFonts w:ascii="GHEA Grapalat" w:hAnsi="GHEA Grapalat"/>
          <w:b/>
          <w:color w:val="000000" w:themeColor="text1"/>
          <w:sz w:val="24"/>
          <w:szCs w:val="24"/>
          <w:u w:val="none"/>
        </w:rPr>
        <w:t>DECISION</w:t>
      </w:r>
      <w:bookmarkEnd w:id="0"/>
      <w:bookmarkEnd w:id="1"/>
    </w:p>
    <w:p w:rsidR="000156E0" w:rsidRPr="00B93B62" w:rsidRDefault="00E50E5C" w:rsidP="00B93B62">
      <w:pPr>
        <w:pStyle w:val="Bodytext0"/>
        <w:shd w:val="clear" w:color="auto" w:fill="auto"/>
        <w:spacing w:after="160" w:line="336" w:lineRule="auto"/>
        <w:jc w:val="center"/>
        <w:rPr>
          <w:rFonts w:ascii="GHEA Grapalat" w:hAnsi="GHEA Grapalat" w:cs="Sylfaen"/>
          <w:color w:val="000000" w:themeColor="text1"/>
          <w:sz w:val="24"/>
          <w:szCs w:val="24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</w:rPr>
        <w:t>No 1785-N of 15 December 2011</w:t>
      </w:r>
    </w:p>
    <w:p w:rsidR="00B93B62" w:rsidRPr="00B93B62" w:rsidRDefault="00B93B62" w:rsidP="00B93B62">
      <w:pPr>
        <w:pStyle w:val="Bodytext0"/>
        <w:shd w:val="clear" w:color="auto" w:fill="auto"/>
        <w:spacing w:after="160" w:line="240" w:lineRule="auto"/>
        <w:jc w:val="center"/>
        <w:rPr>
          <w:rFonts w:ascii="GHEA Grapalat" w:hAnsi="GHEA Grapalat"/>
          <w:b/>
          <w:color w:val="000000" w:themeColor="text1"/>
          <w:sz w:val="20"/>
          <w:szCs w:val="24"/>
        </w:rPr>
      </w:pPr>
    </w:p>
    <w:p w:rsidR="000156E0" w:rsidRDefault="00B93B62" w:rsidP="00B93B62">
      <w:pPr>
        <w:pStyle w:val="Bodytext0"/>
        <w:shd w:val="clear" w:color="auto" w:fill="auto"/>
        <w:spacing w:after="160" w:line="33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>
        <w:rPr>
          <w:rFonts w:ascii="GHEA Grapalat" w:hAnsi="GHEA Grapalat"/>
          <w:b/>
          <w:color w:val="000000" w:themeColor="text1"/>
          <w:sz w:val="24"/>
          <w:szCs w:val="24"/>
        </w:rPr>
        <w:t xml:space="preserve">ON APPROVING THE </w:t>
      </w:r>
      <w:r w:rsidR="00E50E5C" w:rsidRPr="00B93B62">
        <w:rPr>
          <w:rFonts w:ascii="GHEA Grapalat" w:hAnsi="GHEA Grapalat"/>
          <w:b/>
          <w:color w:val="000000" w:themeColor="text1"/>
          <w:sz w:val="24"/>
          <w:szCs w:val="24"/>
        </w:rPr>
        <w:t xml:space="preserve">LISTS OF CONTROLLED DUAL-USE </w:t>
      </w:r>
      <w:r w:rsidR="00F11964" w:rsidRPr="00B93B62">
        <w:rPr>
          <w:rFonts w:ascii="GHEA Grapalat" w:hAnsi="GHEA Grapalat"/>
          <w:b/>
          <w:color w:val="000000" w:themeColor="text1"/>
          <w:sz w:val="24"/>
          <w:szCs w:val="24"/>
        </w:rPr>
        <w:t xml:space="preserve">ITEMS </w:t>
      </w:r>
      <w:r w:rsidR="00E50E5C" w:rsidRPr="00B93B62">
        <w:rPr>
          <w:rFonts w:ascii="GHEA Grapalat" w:hAnsi="GHEA Grapalat"/>
          <w:b/>
          <w:color w:val="000000" w:themeColor="text1"/>
          <w:sz w:val="24"/>
          <w:szCs w:val="24"/>
        </w:rPr>
        <w:t xml:space="preserve">EXPORTED FROM THE REPUBLIC OF ARMENIA AND TRANSPORTED IN TRANSIT THROUGH THE TERRITORY OF THE REPUBLIC OF ARMENIA, AS WELL AS OF DUAL-USE INFORMATION AND RESULTS OF INTELLECTUAL ACTIVITY </w:t>
      </w:r>
      <w:r w:rsidR="00F11964" w:rsidRPr="00B93B62">
        <w:rPr>
          <w:rFonts w:ascii="GHEA Grapalat" w:hAnsi="GHEA Grapalat"/>
          <w:b/>
          <w:color w:val="000000" w:themeColor="text1"/>
          <w:sz w:val="24"/>
          <w:szCs w:val="24"/>
        </w:rPr>
        <w:t xml:space="preserve">— </w:t>
      </w:r>
      <w:r w:rsidR="00E50E5C" w:rsidRPr="00B93B62">
        <w:rPr>
          <w:rFonts w:ascii="GHEA Grapalat" w:hAnsi="GHEA Grapalat"/>
          <w:b/>
          <w:color w:val="000000" w:themeColor="text1"/>
          <w:sz w:val="24"/>
          <w:szCs w:val="24"/>
        </w:rPr>
        <w:t>CONTROLLED INTANGIBLE VALUES</w:t>
      </w:r>
      <w:r w:rsidR="00F11964" w:rsidRPr="00B93B62">
        <w:rPr>
          <w:rFonts w:ascii="GHEA Grapalat" w:hAnsi="GHEA Grapalat"/>
          <w:b/>
          <w:color w:val="000000" w:themeColor="text1"/>
          <w:sz w:val="24"/>
          <w:szCs w:val="24"/>
        </w:rPr>
        <w:t xml:space="preserve"> TRANSFERRED</w:t>
      </w:r>
      <w:r w:rsidR="00E50E5C" w:rsidRPr="00B93B62">
        <w:rPr>
          <w:rFonts w:ascii="GHEA Grapalat" w:hAnsi="GHEA Grapalat"/>
          <w:b/>
          <w:color w:val="000000" w:themeColor="text1"/>
          <w:sz w:val="24"/>
          <w:szCs w:val="24"/>
        </w:rPr>
        <w:t>, AND REPEALING DECISION OF THE GOVERNMENT OF THE REPUBLIC OF ARMENIA NO 822-N OF 6 JULY 2007</w:t>
      </w:r>
    </w:p>
    <w:p w:rsidR="00B93B62" w:rsidRPr="00B93B62" w:rsidRDefault="00B93B62" w:rsidP="00B93B62">
      <w:pPr>
        <w:pStyle w:val="Bodytext0"/>
        <w:shd w:val="clear" w:color="auto" w:fill="auto"/>
        <w:spacing w:after="160" w:line="240" w:lineRule="auto"/>
        <w:jc w:val="center"/>
        <w:rPr>
          <w:rFonts w:ascii="GHEA Grapalat" w:hAnsi="GHEA Grapalat" w:cs="Sylfaen"/>
          <w:color w:val="000000" w:themeColor="text1"/>
          <w:sz w:val="20"/>
          <w:szCs w:val="24"/>
        </w:rPr>
      </w:pPr>
    </w:p>
    <w:p w:rsidR="000156E0" w:rsidRPr="00B93B62" w:rsidRDefault="00AA0E5A" w:rsidP="00B93B62">
      <w:pPr>
        <w:pStyle w:val="Bodytext0"/>
        <w:shd w:val="clear" w:color="auto" w:fill="auto"/>
        <w:spacing w:after="160" w:line="336" w:lineRule="auto"/>
        <w:jc w:val="both"/>
        <w:rPr>
          <w:rFonts w:ascii="GHEA Grapalat" w:hAnsi="GHEA Grapalat" w:cs="Sylfaen"/>
          <w:color w:val="000000" w:themeColor="text1"/>
          <w:spacing w:val="-6"/>
          <w:sz w:val="24"/>
          <w:szCs w:val="24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</w:rPr>
        <w:t xml:space="preserve">Based </w:t>
      </w:r>
      <w:r w:rsidR="00E50E5C" w:rsidRPr="00B93B62">
        <w:rPr>
          <w:rFonts w:ascii="GHEA Grapalat" w:hAnsi="GHEA Grapalat"/>
          <w:color w:val="000000" w:themeColor="text1"/>
          <w:sz w:val="24"/>
          <w:szCs w:val="24"/>
        </w:rPr>
        <w:t xml:space="preserve">on part 1 of Article 6 of the Law of the Republic of Armenia No HO-42-N "On the control over the export of dual-use </w:t>
      </w:r>
      <w:r w:rsidR="0011366D" w:rsidRPr="00B93B62">
        <w:rPr>
          <w:rFonts w:ascii="GHEA Grapalat" w:hAnsi="GHEA Grapalat"/>
          <w:color w:val="000000" w:themeColor="text1"/>
          <w:sz w:val="24"/>
          <w:szCs w:val="24"/>
        </w:rPr>
        <w:t>items</w:t>
      </w:r>
      <w:r w:rsidR="00E50E5C" w:rsidRPr="00B93B62">
        <w:rPr>
          <w:rFonts w:ascii="GHEA Grapalat" w:hAnsi="GHEA Grapalat"/>
          <w:color w:val="000000" w:themeColor="text1"/>
          <w:sz w:val="24"/>
          <w:szCs w:val="24"/>
        </w:rPr>
        <w:t xml:space="preserve">, transit transportation thereof through </w:t>
      </w:r>
      <w:r w:rsidR="00E50E5C" w:rsidRPr="00B93B62">
        <w:rPr>
          <w:rFonts w:ascii="GHEA Grapalat" w:hAnsi="GHEA Grapalat"/>
          <w:color w:val="000000" w:themeColor="text1"/>
          <w:spacing w:val="-6"/>
          <w:sz w:val="24"/>
          <w:szCs w:val="24"/>
        </w:rPr>
        <w:t xml:space="preserve">the territory of the </w:t>
      </w:r>
      <w:r w:rsidR="0011366D" w:rsidRPr="00B93B62">
        <w:rPr>
          <w:rFonts w:ascii="GHEA Grapalat" w:hAnsi="GHEA Grapalat"/>
          <w:color w:val="000000" w:themeColor="text1"/>
          <w:spacing w:val="-6"/>
          <w:sz w:val="24"/>
          <w:szCs w:val="24"/>
        </w:rPr>
        <w:t xml:space="preserve">Republic </w:t>
      </w:r>
      <w:r w:rsidR="00E50E5C" w:rsidRPr="00B93B62">
        <w:rPr>
          <w:rFonts w:ascii="GHEA Grapalat" w:hAnsi="GHEA Grapalat"/>
          <w:color w:val="000000" w:themeColor="text1"/>
          <w:spacing w:val="-6"/>
          <w:sz w:val="24"/>
          <w:szCs w:val="24"/>
        </w:rPr>
        <w:t xml:space="preserve">of Armenia, the transfer of dual-use information </w:t>
      </w:r>
      <w:r w:rsidR="00E50E5C" w:rsidRPr="00B93B62">
        <w:rPr>
          <w:rFonts w:ascii="GHEA Grapalat" w:hAnsi="GHEA Grapalat"/>
          <w:color w:val="000000" w:themeColor="text1"/>
          <w:spacing w:val="-6"/>
          <w:sz w:val="24"/>
          <w:szCs w:val="24"/>
        </w:rPr>
        <w:lastRenderedPageBreak/>
        <w:t xml:space="preserve">and results of intellectual activity", the Government of the Republic of Armenia </w:t>
      </w:r>
      <w:r w:rsidR="0011366D" w:rsidRPr="00B93B62">
        <w:rPr>
          <w:rFonts w:ascii="GHEA Grapalat" w:hAnsi="GHEA Grapalat"/>
          <w:color w:val="000000" w:themeColor="text1"/>
          <w:spacing w:val="-6"/>
          <w:sz w:val="24"/>
          <w:szCs w:val="24"/>
        </w:rPr>
        <w:t xml:space="preserve">hereby </w:t>
      </w:r>
      <w:r w:rsidR="00E50E5C" w:rsidRPr="00B93B62">
        <w:rPr>
          <w:rFonts w:ascii="GHEA Grapalat" w:hAnsi="GHEA Grapalat"/>
          <w:b/>
          <w:i/>
          <w:color w:val="000000" w:themeColor="text1"/>
          <w:spacing w:val="-6"/>
          <w:sz w:val="24"/>
          <w:szCs w:val="24"/>
        </w:rPr>
        <w:t>decides</w:t>
      </w:r>
      <w:r w:rsidR="00E50E5C" w:rsidRPr="00B93B62">
        <w:rPr>
          <w:rFonts w:ascii="GHEA Grapalat" w:hAnsi="GHEA Grapalat"/>
          <w:i/>
          <w:color w:val="000000" w:themeColor="text1"/>
          <w:spacing w:val="-6"/>
          <w:sz w:val="24"/>
          <w:szCs w:val="24"/>
        </w:rPr>
        <w:t xml:space="preserve"> </w:t>
      </w:r>
      <w:r w:rsidR="00E50E5C" w:rsidRPr="00B93B62">
        <w:rPr>
          <w:rFonts w:ascii="GHEA Grapalat" w:hAnsi="GHEA Grapalat"/>
          <w:b/>
          <w:i/>
          <w:color w:val="000000" w:themeColor="text1"/>
          <w:spacing w:val="-6"/>
          <w:sz w:val="24"/>
          <w:szCs w:val="24"/>
        </w:rPr>
        <w:t>to</w:t>
      </w:r>
      <w:r w:rsidR="00E50E5C" w:rsidRPr="00B93B62">
        <w:rPr>
          <w:rFonts w:ascii="GHEA Grapalat" w:hAnsi="GHEA Grapalat"/>
          <w:color w:val="000000" w:themeColor="text1"/>
          <w:spacing w:val="-6"/>
          <w:sz w:val="24"/>
          <w:szCs w:val="24"/>
        </w:rPr>
        <w:t xml:space="preserve">: </w:t>
      </w:r>
    </w:p>
    <w:p w:rsidR="000156E0" w:rsidRPr="00B93B62" w:rsidRDefault="00F57181" w:rsidP="00B93B62">
      <w:pPr>
        <w:pStyle w:val="Bodytext0"/>
        <w:shd w:val="clear" w:color="auto" w:fill="auto"/>
        <w:tabs>
          <w:tab w:val="left" w:pos="567"/>
        </w:tabs>
        <w:spacing w:after="160" w:line="336" w:lineRule="auto"/>
        <w:ind w:left="567" w:hanging="567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</w:rPr>
        <w:t>1.</w:t>
      </w:r>
      <w:r w:rsidR="00B93B62">
        <w:rPr>
          <w:rFonts w:ascii="GHEA Grapalat" w:hAnsi="GHEA Grapalat"/>
          <w:color w:val="000000" w:themeColor="text1"/>
          <w:sz w:val="24"/>
          <w:szCs w:val="24"/>
        </w:rPr>
        <w:tab/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 xml:space="preserve">Approve lists of controlled dual-use </w:t>
      </w:r>
      <w:r w:rsidR="00D93FBA" w:rsidRPr="00B93B62">
        <w:rPr>
          <w:rFonts w:ascii="GHEA Grapalat" w:hAnsi="GHEA Grapalat"/>
          <w:color w:val="000000" w:themeColor="text1"/>
          <w:sz w:val="24"/>
          <w:szCs w:val="24"/>
        </w:rPr>
        <w:t xml:space="preserve">items </w:t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>exported from the Republic of Armenia and transported in transit</w:t>
      </w:r>
      <w:r w:rsidR="00097F5D" w:rsidRPr="00B93B62">
        <w:rPr>
          <w:rFonts w:ascii="GHEA Grapalat" w:hAnsi="GHEA Grapalat"/>
          <w:color w:val="000000" w:themeColor="text1"/>
          <w:sz w:val="24"/>
          <w:szCs w:val="24"/>
        </w:rPr>
        <w:t xml:space="preserve"> through the territory of the Republic of Armenia</w:t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 xml:space="preserve">, as well as of dual-use information and results of intellectual activity </w:t>
      </w:r>
      <w:r w:rsidR="000E47F7" w:rsidRPr="00B93B62">
        <w:rPr>
          <w:rFonts w:ascii="GHEA Grapalat" w:hAnsi="GHEA Grapalat"/>
          <w:color w:val="000000" w:themeColor="text1"/>
          <w:sz w:val="24"/>
          <w:szCs w:val="24"/>
        </w:rPr>
        <w:t>—</w:t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 xml:space="preserve"> controlled intangible values</w:t>
      </w:r>
      <w:r w:rsidR="000E47F7" w:rsidRPr="00B93B62">
        <w:rPr>
          <w:rFonts w:ascii="GHEA Grapalat" w:hAnsi="GHEA Grapalat"/>
          <w:color w:val="000000" w:themeColor="text1"/>
          <w:sz w:val="24"/>
          <w:szCs w:val="24"/>
        </w:rPr>
        <w:t xml:space="preserve"> transferred, </w:t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 xml:space="preserve">according to the Annex. </w:t>
      </w:r>
    </w:p>
    <w:p w:rsidR="000156E0" w:rsidRPr="00B93B62" w:rsidRDefault="00F57181" w:rsidP="00B93B62">
      <w:pPr>
        <w:pStyle w:val="Bodytext0"/>
        <w:shd w:val="clear" w:color="auto" w:fill="auto"/>
        <w:tabs>
          <w:tab w:val="left" w:pos="567"/>
        </w:tabs>
        <w:spacing w:after="160" w:line="336" w:lineRule="auto"/>
        <w:ind w:left="567" w:hanging="567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</w:rPr>
        <w:t>2.</w:t>
      </w:r>
      <w:r w:rsidR="00B93B62">
        <w:rPr>
          <w:rFonts w:ascii="GHEA Grapalat" w:hAnsi="GHEA Grapalat"/>
          <w:color w:val="000000" w:themeColor="text1"/>
          <w:sz w:val="24"/>
          <w:szCs w:val="24"/>
        </w:rPr>
        <w:tab/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>Repeal Decision of the Government of the Republic of Armenia No 822-N of 6</w:t>
      </w:r>
      <w:r w:rsidR="00EA028C">
        <w:rPr>
          <w:rFonts w:ascii="Courier New" w:hAnsi="Courier New" w:cs="Courier New"/>
          <w:color w:val="000000" w:themeColor="text1"/>
          <w:sz w:val="24"/>
          <w:szCs w:val="24"/>
        </w:rPr>
        <w:t> </w:t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 xml:space="preserve">July 2007 "On approving lists of controlled dual-use </w:t>
      </w:r>
      <w:r w:rsidR="00097F5D" w:rsidRPr="00B93B62">
        <w:rPr>
          <w:rFonts w:ascii="GHEA Grapalat" w:hAnsi="GHEA Grapalat"/>
          <w:color w:val="000000" w:themeColor="text1"/>
          <w:sz w:val="24"/>
          <w:szCs w:val="24"/>
        </w:rPr>
        <w:t xml:space="preserve">items </w:t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>and technologies exported from the Republic of Armenia and transported in transit through the territory of the Republic of Armenia".</w:t>
      </w:r>
    </w:p>
    <w:p w:rsidR="000156E0" w:rsidRPr="00B93B62" w:rsidRDefault="00F57181" w:rsidP="00B93B62">
      <w:pPr>
        <w:pStyle w:val="Bodytext0"/>
        <w:shd w:val="clear" w:color="auto" w:fill="auto"/>
        <w:tabs>
          <w:tab w:val="left" w:pos="567"/>
        </w:tabs>
        <w:spacing w:after="160" w:line="336" w:lineRule="auto"/>
        <w:ind w:left="567" w:hanging="567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</w:rPr>
        <w:t>3.</w:t>
      </w:r>
      <w:r w:rsidR="00B93B62">
        <w:rPr>
          <w:rFonts w:ascii="GHEA Grapalat" w:hAnsi="GHEA Grapalat"/>
          <w:color w:val="000000" w:themeColor="text1"/>
          <w:sz w:val="24"/>
          <w:szCs w:val="24"/>
        </w:rPr>
        <w:tab/>
      </w:r>
      <w:r w:rsidRPr="00B93B62">
        <w:rPr>
          <w:rFonts w:ascii="GHEA Grapalat" w:hAnsi="GHEA Grapalat"/>
          <w:color w:val="000000" w:themeColor="text1"/>
          <w:sz w:val="24"/>
          <w:szCs w:val="24"/>
        </w:rPr>
        <w:t>This Decision shall enter into force on the day following its official promulgation.</w:t>
      </w:r>
    </w:p>
    <w:p w:rsidR="00F57181" w:rsidRPr="00B93B62" w:rsidRDefault="00F57181" w:rsidP="00B93B62">
      <w:pPr>
        <w:pStyle w:val="Bodytext0"/>
        <w:shd w:val="clear" w:color="auto" w:fill="auto"/>
        <w:spacing w:after="160" w:line="240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</w:rPr>
      </w:pPr>
    </w:p>
    <w:tbl>
      <w:tblPr>
        <w:tblOverlap w:val="never"/>
        <w:tblW w:w="96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2"/>
        <w:gridCol w:w="2889"/>
        <w:gridCol w:w="2268"/>
      </w:tblGrid>
      <w:tr w:rsidR="000156E0" w:rsidRPr="00B93B62" w:rsidTr="00B93B62">
        <w:trPr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60" w:line="336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t xml:space="preserve">Prime Minister </w:t>
            </w:r>
            <w:r w:rsidR="00B93B62"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br/>
            </w:r>
            <w:r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t>of the Republic of Armenia</w:t>
            </w:r>
          </w:p>
        </w:tc>
        <w:tc>
          <w:tcPr>
            <w:tcW w:w="2889" w:type="dxa"/>
            <w:shd w:val="clear" w:color="auto" w:fill="FFFFFF"/>
          </w:tcPr>
          <w:p w:rsidR="000156E0" w:rsidRPr="00B93B62" w:rsidRDefault="000156E0" w:rsidP="00B93B62">
            <w:pPr>
              <w:spacing w:after="160" w:line="336" w:lineRule="auto"/>
              <w:rPr>
                <w:rFonts w:ascii="GHEA Grapalat" w:hAnsi="GHEA Grapalat" w:cs="Sylfaen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60" w:line="336" w:lineRule="auto"/>
              <w:ind w:right="142"/>
              <w:jc w:val="right"/>
              <w:rPr>
                <w:rFonts w:ascii="GHEA Grapalat" w:hAnsi="GHEA Grapalat" w:cs="Sylfaen"/>
                <w:color w:val="000000" w:themeColor="text1"/>
                <w:sz w:val="22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t>T. Sargsyan</w:t>
            </w:r>
          </w:p>
        </w:tc>
      </w:tr>
      <w:tr w:rsidR="00F57181" w:rsidRPr="00B93B62" w:rsidTr="00B93B62">
        <w:trPr>
          <w:jc w:val="center"/>
        </w:trPr>
        <w:tc>
          <w:tcPr>
            <w:tcW w:w="4512" w:type="dxa"/>
            <w:shd w:val="clear" w:color="auto" w:fill="FFFFFF"/>
            <w:vAlign w:val="bottom"/>
          </w:tcPr>
          <w:p w:rsidR="00F57181" w:rsidRPr="00B93B62" w:rsidRDefault="00F57181" w:rsidP="00B93B62">
            <w:pPr>
              <w:pStyle w:val="Other0"/>
              <w:shd w:val="clear" w:color="auto" w:fill="auto"/>
              <w:spacing w:after="160" w:line="336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4"/>
              </w:rPr>
            </w:pPr>
            <w:r w:rsidRPr="00B93B62">
              <w:rPr>
                <w:rFonts w:ascii="GHEA Grapalat" w:hAnsi="GHEA Grapalat"/>
                <w:color w:val="000000" w:themeColor="text1"/>
                <w:sz w:val="22"/>
                <w:szCs w:val="24"/>
              </w:rPr>
              <w:t>20 December 2011</w:t>
            </w:r>
            <w:r w:rsidRPr="00B93B62">
              <w:rPr>
                <w:rFonts w:ascii="GHEA Grapalat" w:eastAsia="Times New Roman" w:hAnsi="GHEA Grapalat" w:cs="Sylfaen"/>
                <w:color w:val="000000" w:themeColor="text1"/>
                <w:sz w:val="22"/>
                <w:szCs w:val="24"/>
              </w:rPr>
              <w:br/>
            </w:r>
            <w:r w:rsidRPr="00B93B62">
              <w:rPr>
                <w:rFonts w:ascii="GHEA Grapalat" w:hAnsi="GHEA Grapalat"/>
                <w:color w:val="000000" w:themeColor="text1"/>
                <w:sz w:val="22"/>
                <w:szCs w:val="24"/>
              </w:rPr>
              <w:t>Yerevan</w:t>
            </w:r>
          </w:p>
        </w:tc>
        <w:tc>
          <w:tcPr>
            <w:tcW w:w="2889" w:type="dxa"/>
            <w:shd w:val="clear" w:color="auto" w:fill="FFFFFF"/>
          </w:tcPr>
          <w:p w:rsidR="00F57181" w:rsidRPr="00B93B62" w:rsidRDefault="00F57181" w:rsidP="00B93B62">
            <w:pPr>
              <w:spacing w:after="160" w:line="336" w:lineRule="auto"/>
              <w:rPr>
                <w:rFonts w:ascii="GHEA Grapalat" w:hAnsi="GHEA Grapalat" w:cs="Sylfaen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57181" w:rsidRPr="00B93B62" w:rsidRDefault="00F57181" w:rsidP="00B93B62">
            <w:pPr>
              <w:pStyle w:val="Other0"/>
              <w:shd w:val="clear" w:color="auto" w:fill="auto"/>
              <w:spacing w:after="160" w:line="336" w:lineRule="auto"/>
              <w:jc w:val="right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</w:tbl>
    <w:p w:rsidR="00F57181" w:rsidRPr="00B93B62" w:rsidRDefault="00F57181" w:rsidP="00B93B62">
      <w:pPr>
        <w:pStyle w:val="Bodytext30"/>
        <w:shd w:val="clear" w:color="auto" w:fill="auto"/>
        <w:spacing w:after="160" w:line="240" w:lineRule="auto"/>
        <w:ind w:left="8040"/>
        <w:jc w:val="left"/>
        <w:rPr>
          <w:rFonts w:ascii="GHEA Grapalat" w:hAnsi="GHEA Grapalat" w:cs="Sylfaen"/>
          <w:color w:val="000000" w:themeColor="text1"/>
          <w:sz w:val="22"/>
          <w:szCs w:val="24"/>
        </w:rPr>
      </w:pPr>
    </w:p>
    <w:p w:rsidR="000156E0" w:rsidRPr="00B93B62" w:rsidRDefault="00E50E5C" w:rsidP="00B93B62">
      <w:pPr>
        <w:pStyle w:val="Bodytext30"/>
        <w:shd w:val="clear" w:color="auto" w:fill="auto"/>
        <w:spacing w:after="160" w:line="336" w:lineRule="auto"/>
        <w:ind w:left="5103"/>
        <w:rPr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  <w:u w:val="none"/>
        </w:rPr>
        <w:t>Annex</w:t>
      </w:r>
    </w:p>
    <w:p w:rsidR="000156E0" w:rsidRPr="00B93B62" w:rsidRDefault="00E50E5C" w:rsidP="00B93B62">
      <w:pPr>
        <w:pStyle w:val="Bodytext30"/>
        <w:shd w:val="clear" w:color="auto" w:fill="auto"/>
        <w:spacing w:after="160" w:line="336" w:lineRule="auto"/>
        <w:ind w:left="5103"/>
        <w:rPr>
          <w:rFonts w:ascii="GHEA Grapalat" w:hAnsi="GHEA Grapalat" w:cs="Sylfaen"/>
          <w:color w:val="000000" w:themeColor="text1"/>
          <w:sz w:val="24"/>
          <w:szCs w:val="24"/>
          <w:u w:val="none"/>
        </w:rPr>
      </w:pPr>
      <w:proofErr w:type="gramStart"/>
      <w:r w:rsidRPr="00B93B62">
        <w:rPr>
          <w:rFonts w:ascii="GHEA Grapalat" w:hAnsi="GHEA Grapalat"/>
          <w:color w:val="000000" w:themeColor="text1"/>
          <w:sz w:val="24"/>
          <w:szCs w:val="24"/>
          <w:u w:val="none"/>
        </w:rPr>
        <w:t>to</w:t>
      </w:r>
      <w:proofErr w:type="gramEnd"/>
      <w:r w:rsidRPr="00B93B62">
        <w:rPr>
          <w:rFonts w:ascii="GHEA Grapalat" w:hAnsi="GHEA Grapalat"/>
          <w:color w:val="000000" w:themeColor="text1"/>
          <w:sz w:val="24"/>
          <w:szCs w:val="24"/>
          <w:u w:val="none"/>
        </w:rPr>
        <w:t xml:space="preserve"> Decision of the Government </w:t>
      </w:r>
      <w:r w:rsidR="00B93B62">
        <w:rPr>
          <w:rFonts w:ascii="GHEA Grapalat" w:hAnsi="GHEA Grapalat"/>
          <w:color w:val="000000" w:themeColor="text1"/>
          <w:sz w:val="24"/>
          <w:szCs w:val="24"/>
          <w:u w:val="none"/>
        </w:rPr>
        <w:br/>
      </w:r>
      <w:r w:rsidRPr="00B93B62">
        <w:rPr>
          <w:rFonts w:ascii="GHEA Grapalat" w:hAnsi="GHEA Grapalat"/>
          <w:color w:val="000000" w:themeColor="text1"/>
          <w:sz w:val="24"/>
          <w:szCs w:val="24"/>
          <w:u w:val="none"/>
        </w:rPr>
        <w:t xml:space="preserve">of the Republic of Armenia </w:t>
      </w:r>
      <w:r w:rsidR="00B93B62">
        <w:rPr>
          <w:rFonts w:ascii="GHEA Grapalat" w:hAnsi="GHEA Grapalat"/>
          <w:color w:val="000000" w:themeColor="text1"/>
          <w:sz w:val="24"/>
          <w:szCs w:val="24"/>
          <w:u w:val="none"/>
        </w:rPr>
        <w:br/>
      </w:r>
      <w:r w:rsidRPr="00B93B62">
        <w:rPr>
          <w:rFonts w:ascii="GHEA Grapalat" w:hAnsi="GHEA Grapalat"/>
          <w:color w:val="000000" w:themeColor="text1"/>
          <w:sz w:val="24"/>
          <w:szCs w:val="24"/>
          <w:u w:val="none"/>
        </w:rPr>
        <w:t>No 1785-N of 15 December 2011</w:t>
      </w:r>
    </w:p>
    <w:p w:rsidR="00F57181" w:rsidRPr="00B93B62" w:rsidRDefault="00F57181" w:rsidP="00B93B62">
      <w:pPr>
        <w:pStyle w:val="Bodytext30"/>
        <w:shd w:val="clear" w:color="auto" w:fill="auto"/>
        <w:spacing w:after="120" w:line="240" w:lineRule="auto"/>
        <w:ind w:left="5670"/>
        <w:rPr>
          <w:rFonts w:ascii="GHEA Grapalat" w:hAnsi="GHEA Grapalat" w:cs="Sylfaen"/>
          <w:color w:val="000000" w:themeColor="text1"/>
          <w:sz w:val="22"/>
          <w:szCs w:val="24"/>
          <w:u w:val="none"/>
        </w:rPr>
      </w:pPr>
    </w:p>
    <w:p w:rsidR="003C3497" w:rsidRDefault="00E50E5C" w:rsidP="00B93B62">
      <w:pPr>
        <w:pStyle w:val="Bodytext70"/>
        <w:shd w:val="clear" w:color="auto" w:fill="auto"/>
        <w:spacing w:after="160" w:line="336" w:lineRule="auto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B93B62">
        <w:rPr>
          <w:rFonts w:ascii="GHEA Grapalat" w:hAnsi="GHEA Grapalat"/>
          <w:color w:val="000000" w:themeColor="text1"/>
          <w:sz w:val="24"/>
          <w:szCs w:val="24"/>
        </w:rPr>
        <w:t>(Annex amended by No 438-N of 25 April 2013, edited by No 475-N of 25 April 2019, No 1913-N of 25 November 2021)</w:t>
      </w:r>
    </w:p>
    <w:p w:rsidR="00B93B62" w:rsidRPr="00B93B62" w:rsidRDefault="00B93B62" w:rsidP="00B93B62">
      <w:pPr>
        <w:pStyle w:val="Bodytext70"/>
        <w:shd w:val="clear" w:color="auto" w:fill="auto"/>
        <w:spacing w:after="120"/>
        <w:ind w:left="0"/>
        <w:jc w:val="both"/>
        <w:rPr>
          <w:rFonts w:ascii="GHEA Grapalat" w:hAnsi="GHEA Grapalat" w:cs="Sylfaen"/>
          <w:color w:val="000000" w:themeColor="text1"/>
          <w:szCs w:val="24"/>
        </w:rPr>
      </w:pPr>
    </w:p>
    <w:tbl>
      <w:tblPr>
        <w:tblOverlap w:val="never"/>
        <w:tblW w:w="9517" w:type="dxa"/>
        <w:jc w:val="center"/>
        <w:tblInd w:w="6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2062"/>
        <w:gridCol w:w="2635"/>
      </w:tblGrid>
      <w:tr w:rsidR="000156E0" w:rsidRPr="00B93B62" w:rsidTr="00B93B62">
        <w:trPr>
          <w:jc w:val="center"/>
        </w:trPr>
        <w:tc>
          <w:tcPr>
            <w:tcW w:w="4820" w:type="dxa"/>
            <w:shd w:val="clear" w:color="auto" w:fill="FFFFFF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60"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t xml:space="preserve">Chief of Staff of the Government </w:t>
            </w:r>
            <w:r w:rsidR="00B93B62"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br/>
            </w:r>
            <w:r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t>of the Republic of Armenia</w:t>
            </w:r>
          </w:p>
        </w:tc>
        <w:tc>
          <w:tcPr>
            <w:tcW w:w="2062" w:type="dxa"/>
            <w:shd w:val="clear" w:color="auto" w:fill="FFFFFF"/>
          </w:tcPr>
          <w:p w:rsidR="000156E0" w:rsidRPr="00B93B62" w:rsidRDefault="000156E0" w:rsidP="00B93B62">
            <w:pPr>
              <w:spacing w:after="160" w:line="360" w:lineRule="auto"/>
              <w:rPr>
                <w:rFonts w:ascii="GHEA Grapalat" w:hAnsi="GHEA Grapalat" w:cs="Sylfaen"/>
                <w:color w:val="000000" w:themeColor="text1"/>
                <w:sz w:val="22"/>
              </w:rPr>
            </w:pPr>
          </w:p>
        </w:tc>
        <w:tc>
          <w:tcPr>
            <w:tcW w:w="2635" w:type="dxa"/>
            <w:shd w:val="clear" w:color="auto" w:fill="FFFFFF"/>
            <w:vAlign w:val="bottom"/>
          </w:tcPr>
          <w:p w:rsidR="000156E0" w:rsidRPr="00B93B62" w:rsidRDefault="00E50E5C" w:rsidP="00B93B62">
            <w:pPr>
              <w:pStyle w:val="Other0"/>
              <w:shd w:val="clear" w:color="auto" w:fill="auto"/>
              <w:spacing w:after="160" w:line="360" w:lineRule="auto"/>
              <w:ind w:right="160"/>
              <w:jc w:val="right"/>
              <w:rPr>
                <w:rFonts w:ascii="GHEA Grapalat" w:hAnsi="GHEA Grapalat" w:cs="Sylfaen"/>
                <w:color w:val="000000" w:themeColor="text1"/>
                <w:sz w:val="22"/>
                <w:szCs w:val="24"/>
              </w:rPr>
            </w:pPr>
            <w:r w:rsidRPr="00B93B62">
              <w:rPr>
                <w:rFonts w:ascii="GHEA Grapalat" w:hAnsi="GHEA Grapalat"/>
                <w:b/>
                <w:color w:val="000000" w:themeColor="text1"/>
                <w:sz w:val="22"/>
                <w:szCs w:val="24"/>
              </w:rPr>
              <w:t>D. Sargsyan</w:t>
            </w:r>
          </w:p>
        </w:tc>
      </w:tr>
    </w:tbl>
    <w:p w:rsidR="000156E0" w:rsidRPr="00B93B62" w:rsidRDefault="000156E0" w:rsidP="00B93B62">
      <w:pPr>
        <w:spacing w:after="160" w:line="360" w:lineRule="auto"/>
        <w:rPr>
          <w:rFonts w:ascii="GHEA Grapalat" w:hAnsi="GHEA Grapalat" w:cs="Sylfaen"/>
          <w:color w:val="000000" w:themeColor="text1"/>
        </w:rPr>
      </w:pPr>
    </w:p>
    <w:sectPr w:rsidR="000156E0" w:rsidRPr="00B93B62" w:rsidSect="00B93B62">
      <w:footerReference w:type="default" r:id="rId7"/>
      <w:pgSz w:w="11900" w:h="16840" w:code="9"/>
      <w:pgMar w:top="1418" w:right="1418" w:bottom="1418" w:left="1418" w:header="0" w:footer="64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D6" w:rsidRDefault="00657ED6" w:rsidP="000156E0">
      <w:r>
        <w:separator/>
      </w:r>
    </w:p>
  </w:endnote>
  <w:endnote w:type="continuationSeparator" w:id="0">
    <w:p w:rsidR="00657ED6" w:rsidRDefault="00657ED6" w:rsidP="0001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6161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B93B62" w:rsidRPr="00B93B62" w:rsidRDefault="00B93B62">
        <w:pPr>
          <w:pStyle w:val="Footer"/>
          <w:jc w:val="center"/>
          <w:rPr>
            <w:rFonts w:ascii="GHEA Grapalat" w:hAnsi="GHEA Grapalat"/>
          </w:rPr>
        </w:pPr>
        <w:r w:rsidRPr="00B93B62">
          <w:rPr>
            <w:rFonts w:ascii="GHEA Grapalat" w:hAnsi="GHEA Grapalat"/>
          </w:rPr>
          <w:fldChar w:fldCharType="begin"/>
        </w:r>
        <w:r w:rsidRPr="00B93B62">
          <w:rPr>
            <w:rFonts w:ascii="GHEA Grapalat" w:hAnsi="GHEA Grapalat"/>
          </w:rPr>
          <w:instrText xml:space="preserve"> PAGE   \* MERGEFORMAT </w:instrText>
        </w:r>
        <w:r w:rsidRPr="00B93B62">
          <w:rPr>
            <w:rFonts w:ascii="GHEA Grapalat" w:hAnsi="GHEA Grapalat"/>
          </w:rPr>
          <w:fldChar w:fldCharType="separate"/>
        </w:r>
        <w:r w:rsidR="00EA028C">
          <w:rPr>
            <w:rFonts w:ascii="GHEA Grapalat" w:hAnsi="GHEA Grapalat"/>
            <w:noProof/>
          </w:rPr>
          <w:t>2</w:t>
        </w:r>
        <w:r w:rsidRPr="00B93B62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D6" w:rsidRDefault="00657ED6"/>
  </w:footnote>
  <w:footnote w:type="continuationSeparator" w:id="0">
    <w:p w:rsidR="00657ED6" w:rsidRDefault="00657E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53C"/>
    <w:multiLevelType w:val="multilevel"/>
    <w:tmpl w:val="2542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56E0"/>
    <w:rsid w:val="000156E0"/>
    <w:rsid w:val="00051EDA"/>
    <w:rsid w:val="00090484"/>
    <w:rsid w:val="00097F5D"/>
    <w:rsid w:val="000D3A85"/>
    <w:rsid w:val="000E47F7"/>
    <w:rsid w:val="0011366D"/>
    <w:rsid w:val="00134DAF"/>
    <w:rsid w:val="00226734"/>
    <w:rsid w:val="00277725"/>
    <w:rsid w:val="0036619C"/>
    <w:rsid w:val="003A6216"/>
    <w:rsid w:val="003C3497"/>
    <w:rsid w:val="003D71A7"/>
    <w:rsid w:val="004163BA"/>
    <w:rsid w:val="004B15D8"/>
    <w:rsid w:val="00657ED6"/>
    <w:rsid w:val="006D7F50"/>
    <w:rsid w:val="0074690D"/>
    <w:rsid w:val="00875E9C"/>
    <w:rsid w:val="008D2E09"/>
    <w:rsid w:val="008F1E9E"/>
    <w:rsid w:val="009746C9"/>
    <w:rsid w:val="009824E5"/>
    <w:rsid w:val="00A73D6F"/>
    <w:rsid w:val="00AA0E5A"/>
    <w:rsid w:val="00B93B62"/>
    <w:rsid w:val="00C75F49"/>
    <w:rsid w:val="00D93FBA"/>
    <w:rsid w:val="00E50E5C"/>
    <w:rsid w:val="00E55360"/>
    <w:rsid w:val="00E93898"/>
    <w:rsid w:val="00EA028C"/>
    <w:rsid w:val="00EE212A"/>
    <w:rsid w:val="00F11964"/>
    <w:rsid w:val="00F57181"/>
    <w:rsid w:val="00F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6E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link w:val="Headerorfooter0"/>
    <w:rsid w:val="000156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sid w:val="000156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sid w:val="000156E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0156E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single"/>
    </w:rPr>
  </w:style>
  <w:style w:type="character" w:customStyle="1" w:styleId="Bodytext">
    <w:name w:val="Body text_"/>
    <w:basedOn w:val="DefaultParagraphFont"/>
    <w:link w:val="Bodytext0"/>
    <w:rsid w:val="000156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rsid w:val="000156E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EE"/>
      <w:sz w:val="16"/>
      <w:szCs w:val="16"/>
      <w:u w:val="single"/>
    </w:rPr>
  </w:style>
  <w:style w:type="character" w:customStyle="1" w:styleId="Bodytext7">
    <w:name w:val="Body text (7)_"/>
    <w:basedOn w:val="DefaultParagraphFont"/>
    <w:link w:val="Bodytext70"/>
    <w:rsid w:val="000156E0"/>
    <w:rPr>
      <w:rFonts w:ascii="Cambria" w:eastAsia="Cambria" w:hAnsi="Cambria" w:cs="Cambria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al"/>
    <w:link w:val="Headerorfooter"/>
    <w:rsid w:val="000156E0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rsid w:val="000156E0"/>
    <w:pPr>
      <w:shd w:val="clear" w:color="auto" w:fill="FFFFFF"/>
      <w:spacing w:line="295" w:lineRule="auto"/>
    </w:pPr>
    <w:rPr>
      <w:rFonts w:ascii="Cambria" w:eastAsia="Cambria" w:hAnsi="Cambria" w:cs="Cambria"/>
      <w:sz w:val="18"/>
      <w:szCs w:val="18"/>
    </w:rPr>
  </w:style>
  <w:style w:type="paragraph" w:customStyle="1" w:styleId="Bodytext40">
    <w:name w:val="Body text (4)"/>
    <w:basedOn w:val="Normal"/>
    <w:link w:val="Bodytext4"/>
    <w:rsid w:val="000156E0"/>
    <w:pPr>
      <w:shd w:val="clear" w:color="auto" w:fill="FFFFFF"/>
      <w:spacing w:after="280"/>
      <w:jc w:val="center"/>
    </w:pPr>
    <w:rPr>
      <w:rFonts w:ascii="Arial" w:eastAsia="Arial" w:hAnsi="Arial" w:cs="Arial"/>
      <w:b/>
      <w:bCs/>
    </w:rPr>
  </w:style>
  <w:style w:type="paragraph" w:customStyle="1" w:styleId="Heading10">
    <w:name w:val="Heading #1"/>
    <w:basedOn w:val="Normal"/>
    <w:link w:val="Heading1"/>
    <w:rsid w:val="000156E0"/>
    <w:pPr>
      <w:shd w:val="clear" w:color="auto" w:fill="FFFFFF"/>
      <w:spacing w:after="800"/>
      <w:ind w:left="2200"/>
      <w:outlineLvl w:val="0"/>
    </w:pPr>
    <w:rPr>
      <w:rFonts w:ascii="Arial" w:eastAsia="Arial" w:hAnsi="Arial" w:cs="Arial"/>
      <w:sz w:val="42"/>
      <w:szCs w:val="42"/>
      <w:u w:val="single"/>
    </w:rPr>
  </w:style>
  <w:style w:type="paragraph" w:customStyle="1" w:styleId="Bodytext0">
    <w:name w:val="Body text"/>
    <w:basedOn w:val="Normal"/>
    <w:link w:val="Bodytext"/>
    <w:qFormat/>
    <w:rsid w:val="000156E0"/>
    <w:pPr>
      <w:shd w:val="clear" w:color="auto" w:fill="FFFFFF"/>
      <w:spacing w:line="295" w:lineRule="auto"/>
    </w:pPr>
    <w:rPr>
      <w:rFonts w:ascii="Cambria" w:eastAsia="Cambria" w:hAnsi="Cambria" w:cs="Cambria"/>
      <w:sz w:val="18"/>
      <w:szCs w:val="18"/>
    </w:rPr>
  </w:style>
  <w:style w:type="paragraph" w:customStyle="1" w:styleId="Bodytext30">
    <w:name w:val="Body text (3)"/>
    <w:basedOn w:val="Normal"/>
    <w:link w:val="Bodytext3"/>
    <w:rsid w:val="000156E0"/>
    <w:pPr>
      <w:shd w:val="clear" w:color="auto" w:fill="FFFFFF"/>
      <w:spacing w:after="220" w:line="266" w:lineRule="auto"/>
      <w:ind w:left="4150"/>
      <w:jc w:val="center"/>
    </w:pPr>
    <w:rPr>
      <w:rFonts w:ascii="Courier New" w:eastAsia="Courier New" w:hAnsi="Courier New" w:cs="Courier New"/>
      <w:b/>
      <w:bCs/>
      <w:color w:val="0000EE"/>
      <w:sz w:val="16"/>
      <w:szCs w:val="16"/>
      <w:u w:val="single"/>
    </w:rPr>
  </w:style>
  <w:style w:type="paragraph" w:customStyle="1" w:styleId="Bodytext70">
    <w:name w:val="Body text (7)"/>
    <w:basedOn w:val="Normal"/>
    <w:link w:val="Bodytext7"/>
    <w:rsid w:val="000156E0"/>
    <w:pPr>
      <w:shd w:val="clear" w:color="auto" w:fill="FFFFFF"/>
      <w:spacing w:after="220"/>
      <w:ind w:left="2520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1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3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B6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3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B6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karinem</dc:creator>
  <cp:lastModifiedBy>anush</cp:lastModifiedBy>
  <cp:revision>17</cp:revision>
  <dcterms:created xsi:type="dcterms:W3CDTF">2025-01-09T09:16:00Z</dcterms:created>
  <dcterms:modified xsi:type="dcterms:W3CDTF">2025-01-17T09:45:00Z</dcterms:modified>
</cp:coreProperties>
</file>